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0843" w14:textId="0511ED19" w:rsidR="001124DC" w:rsidRPr="00B13659" w:rsidRDefault="001124DC" w:rsidP="001124DC">
      <w:pPr>
        <w:pStyle w:val="Web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BIZ UDPゴシック" w:eastAsia="BIZ UDPゴシック" w:hAnsi="BIZ UDPゴシック"/>
        </w:rPr>
      </w:pPr>
      <w:r w:rsidRPr="00B13659">
        <w:rPr>
          <w:rFonts w:ascii="BIZ UDPゴシック" w:eastAsia="BIZ UDPゴシック" w:hAnsi="BIZ UDPゴシック" w:hint="eastAsia"/>
        </w:rPr>
        <w:t>【</w:t>
      </w:r>
      <w:bookmarkStart w:id="0" w:name="_Hlk168144668"/>
      <w:r w:rsidRPr="00B13659">
        <w:rPr>
          <w:rFonts w:ascii="BIZ UDPゴシック" w:eastAsia="BIZ UDPゴシック" w:hAnsi="BIZ UDPゴシック" w:hint="eastAsia"/>
        </w:rPr>
        <w:t>医療DX推進整備体制加算</w:t>
      </w:r>
      <w:bookmarkEnd w:id="0"/>
      <w:r w:rsidRPr="00B13659">
        <w:rPr>
          <w:rFonts w:ascii="BIZ UDPゴシック" w:eastAsia="BIZ UDPゴシック" w:hAnsi="BIZ UDPゴシック" w:hint="eastAsia"/>
        </w:rPr>
        <w:t>について】</w:t>
      </w:r>
    </w:p>
    <w:p w14:paraId="765B001B" w14:textId="73E3DF2F" w:rsidR="001124DC" w:rsidRDefault="0005588A" w:rsidP="001124DC">
      <w:pPr>
        <w:pStyle w:val="Web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1124DC" w:rsidRPr="00B13659">
        <w:rPr>
          <w:rFonts w:ascii="BIZ UDPゴシック" w:eastAsia="BIZ UDPゴシック" w:hAnsi="BIZ UDPゴシック" w:hint="eastAsia"/>
        </w:rPr>
        <w:t>当院</w:t>
      </w:r>
      <w:r w:rsidR="009552BF">
        <w:rPr>
          <w:rFonts w:ascii="BIZ UDPゴシック" w:eastAsia="BIZ UDPゴシック" w:hAnsi="BIZ UDPゴシック" w:hint="eastAsia"/>
        </w:rPr>
        <w:t>は</w:t>
      </w:r>
      <w:r w:rsidR="00D11D14">
        <w:rPr>
          <w:rFonts w:ascii="BIZ UDPゴシック" w:eastAsia="BIZ UDPゴシック" w:hAnsi="BIZ UDPゴシック" w:hint="eastAsia"/>
        </w:rPr>
        <w:t>、</w:t>
      </w:r>
      <w:r w:rsidR="009552BF">
        <w:rPr>
          <w:rFonts w:ascii="BIZ UDPゴシック" w:eastAsia="BIZ UDPゴシック" w:hAnsi="BIZ UDPゴシック" w:hint="eastAsia"/>
        </w:rPr>
        <w:t>医師がオンライン資格確認より</w:t>
      </w:r>
      <w:r w:rsidR="00C3601C">
        <w:rPr>
          <w:rFonts w:ascii="BIZ UDPゴシック" w:eastAsia="BIZ UDPゴシック" w:hAnsi="BIZ UDPゴシック" w:hint="eastAsia"/>
        </w:rPr>
        <w:t>取得した医療情報（</w:t>
      </w:r>
      <w:r w:rsidR="009552BF">
        <w:rPr>
          <w:rFonts w:ascii="BIZ UDPゴシック" w:eastAsia="BIZ UDPゴシック" w:hAnsi="BIZ UDPゴシック" w:hint="eastAsia"/>
        </w:rPr>
        <w:t>薬剤情報や特定健診情報等</w:t>
      </w:r>
      <w:r w:rsidR="00C3601C">
        <w:rPr>
          <w:rFonts w:ascii="BIZ UDPゴシック" w:eastAsia="BIZ UDPゴシック" w:hAnsi="BIZ UDPゴシック" w:hint="eastAsia"/>
        </w:rPr>
        <w:t>）を診療に活用できる体制を有しており、</w:t>
      </w:r>
      <w:r w:rsidR="001124DC" w:rsidRPr="00B13659">
        <w:rPr>
          <w:rFonts w:ascii="BIZ UDPゴシック" w:eastAsia="BIZ UDPゴシック" w:hAnsi="BIZ UDPゴシック" w:hint="eastAsia"/>
        </w:rPr>
        <w:t>医療DXを通じ</w:t>
      </w:r>
      <w:r w:rsidR="00C3601C">
        <w:rPr>
          <w:rFonts w:ascii="BIZ UDPゴシック" w:eastAsia="BIZ UDPゴシック" w:hAnsi="BIZ UDPゴシック" w:hint="eastAsia"/>
        </w:rPr>
        <w:t>て</w:t>
      </w:r>
      <w:r w:rsidR="001124DC" w:rsidRPr="00B13659">
        <w:rPr>
          <w:rFonts w:ascii="BIZ UDPゴシック" w:eastAsia="BIZ UDPゴシック" w:hAnsi="BIZ UDPゴシック" w:hint="eastAsia"/>
        </w:rPr>
        <w:t>質の高い</w:t>
      </w:r>
      <w:r w:rsidR="00C3601C">
        <w:rPr>
          <w:rFonts w:ascii="BIZ UDPゴシック" w:eastAsia="BIZ UDPゴシック" w:hAnsi="BIZ UDPゴシック" w:hint="eastAsia"/>
        </w:rPr>
        <w:t>医療</w:t>
      </w:r>
      <w:r w:rsidR="001124DC" w:rsidRPr="00B13659">
        <w:rPr>
          <w:rFonts w:ascii="BIZ UDPゴシック" w:eastAsia="BIZ UDPゴシック" w:hAnsi="BIZ UDPゴシック" w:hint="eastAsia"/>
        </w:rPr>
        <w:t>提供を目指しております。</w:t>
      </w:r>
    </w:p>
    <w:p w14:paraId="625C9DCC" w14:textId="2EDE60AD" w:rsidR="0005588A" w:rsidRPr="00B13659" w:rsidRDefault="0005588A" w:rsidP="001124DC">
      <w:pPr>
        <w:pStyle w:val="Web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◆医療DXを通して質の高い医療提供をできるよう、マイナ保険証の推進に取り組んでおります。</w:t>
      </w:r>
    </w:p>
    <w:p w14:paraId="522F9CCE" w14:textId="1F758CE4" w:rsidR="00D11D14" w:rsidRDefault="008B01D7" w:rsidP="001124DC">
      <w:pPr>
        <w:pStyle w:val="Web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1124DC" w:rsidRPr="00B13659">
        <w:rPr>
          <w:rFonts w:ascii="BIZ UDPゴシック" w:eastAsia="BIZ UDPゴシック" w:hAnsi="BIZ UDPゴシック" w:hint="eastAsia"/>
        </w:rPr>
        <w:t>今後、電子処方箋の発行(2025年3月31日までに導入予定)や電子カルテ情報共有サービス(2025年9月30日までに導入予定)などの医療DXにかかる取組みを実施してまいります。</w:t>
      </w:r>
    </w:p>
    <w:p w14:paraId="52AA504C" w14:textId="4BCC3E9D" w:rsidR="0005588A" w:rsidRDefault="0005588A" w:rsidP="0005588A">
      <w:pPr>
        <w:pStyle w:val="Web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令和6年6月1日より、</w:t>
      </w:r>
      <w:r w:rsidRPr="00B13659">
        <w:rPr>
          <w:rFonts w:ascii="BIZ UDPゴシック" w:eastAsia="BIZ UDPゴシック" w:hAnsi="BIZ UDPゴシック" w:hint="eastAsia"/>
        </w:rPr>
        <w:t>医療DX推進整備体制加算</w:t>
      </w:r>
      <w:r>
        <w:rPr>
          <w:rFonts w:ascii="BIZ UDPゴシック" w:eastAsia="BIZ UDPゴシック" w:hAnsi="BIZ UDPゴシック" w:hint="eastAsia"/>
        </w:rPr>
        <w:t>として下記加算を算定</w:t>
      </w:r>
      <w:r w:rsidR="00F32554">
        <w:rPr>
          <w:rFonts w:ascii="BIZ UDPゴシック" w:eastAsia="BIZ UDPゴシック" w:hAnsi="BIZ UDPゴシック" w:hint="eastAsia"/>
        </w:rPr>
        <w:t>することとなりました</w:t>
      </w:r>
      <w:r>
        <w:rPr>
          <w:rFonts w:ascii="BIZ UDPゴシック" w:eastAsia="BIZ UDPゴシック" w:hAnsi="BIZ UDPゴシック" w:hint="eastAsia"/>
        </w:rPr>
        <w:t>。何卒ご理解くださいますようお願い申し上げます。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1"/>
        <w:gridCol w:w="1103"/>
        <w:gridCol w:w="3900"/>
      </w:tblGrid>
      <w:tr w:rsidR="007F6AD6" w:rsidRPr="007F6AD6" w14:paraId="69833F6F" w14:textId="77777777" w:rsidTr="00694B1F">
        <w:tc>
          <w:tcPr>
            <w:tcW w:w="3554" w:type="dxa"/>
          </w:tcPr>
          <w:p w14:paraId="6719E3B0" w14:textId="77777777" w:rsidR="007F6AD6" w:rsidRPr="007F6AD6" w:rsidRDefault="007F6AD6" w:rsidP="007F6AD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F6AD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加算名</w:t>
            </w:r>
          </w:p>
        </w:tc>
        <w:tc>
          <w:tcPr>
            <w:tcW w:w="1116" w:type="dxa"/>
          </w:tcPr>
          <w:p w14:paraId="6740B977" w14:textId="47866210" w:rsidR="007F6AD6" w:rsidRPr="007F6AD6" w:rsidRDefault="007F6AD6" w:rsidP="007F6A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1804F7" w14:textId="77777777" w:rsidR="007F6AD6" w:rsidRPr="007F6AD6" w:rsidRDefault="007F6AD6" w:rsidP="007F6AD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F6AD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点数</w:t>
            </w:r>
          </w:p>
        </w:tc>
      </w:tr>
      <w:tr w:rsidR="007F6AD6" w:rsidRPr="007F6AD6" w14:paraId="0192ED79" w14:textId="77777777" w:rsidTr="00694B1F">
        <w:tc>
          <w:tcPr>
            <w:tcW w:w="3554" w:type="dxa"/>
          </w:tcPr>
          <w:p w14:paraId="6B257F01" w14:textId="77777777" w:rsidR="007F6AD6" w:rsidRPr="007F6AD6" w:rsidRDefault="007F6AD6" w:rsidP="007F6AD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F6AD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医療ＤX推進体制整備加算</w:t>
            </w:r>
          </w:p>
        </w:tc>
        <w:tc>
          <w:tcPr>
            <w:tcW w:w="1116" w:type="dxa"/>
          </w:tcPr>
          <w:p w14:paraId="188648F8" w14:textId="77777777" w:rsidR="007F6AD6" w:rsidRPr="007F6AD6" w:rsidRDefault="007F6AD6" w:rsidP="007F6AD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F6AD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初診時</w:t>
            </w:r>
          </w:p>
        </w:tc>
        <w:tc>
          <w:tcPr>
            <w:tcW w:w="3969" w:type="dxa"/>
          </w:tcPr>
          <w:p w14:paraId="72AA1274" w14:textId="6C7541B3" w:rsidR="007F6AD6" w:rsidRPr="007F6AD6" w:rsidRDefault="007F6AD6" w:rsidP="007F6AD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F6AD6">
              <w:rPr>
                <w:rFonts w:ascii="BIZ UDPゴシック" w:eastAsia="BIZ UDPゴシック" w:hAnsi="BIZ UDPゴシック" w:hint="eastAsia"/>
                <w:sz w:val="24"/>
                <w:szCs w:val="24"/>
              </w:rPr>
              <w:t>8点（月に1回</w:t>
            </w:r>
            <w:r w:rsidR="0010129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に限り</w:t>
            </w:r>
            <w:r w:rsidRPr="007F6AD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算定）</w:t>
            </w:r>
          </w:p>
        </w:tc>
      </w:tr>
    </w:tbl>
    <w:p w14:paraId="0769BCC1" w14:textId="64ADB1A2" w:rsidR="00C3601C" w:rsidRDefault="00C3601C" w:rsidP="001124DC">
      <w:pPr>
        <w:pStyle w:val="Web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BIZ UDPゴシック" w:eastAsia="BIZ UDPゴシック" w:hAnsi="BIZ UDPゴシック"/>
        </w:rPr>
      </w:pPr>
    </w:p>
    <w:p w14:paraId="2C2035DD" w14:textId="6EAD200E" w:rsidR="007F6AD6" w:rsidRDefault="007F6AD6" w:rsidP="001124DC">
      <w:pPr>
        <w:pStyle w:val="Web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【医療情報取得加算について】</w:t>
      </w:r>
    </w:p>
    <w:p w14:paraId="3C56BA55" w14:textId="418DEF85" w:rsidR="007F6AD6" w:rsidRPr="007F6AD6" w:rsidRDefault="007F6AD6" w:rsidP="007F6AD6">
      <w:pPr>
        <w:rPr>
          <w:rFonts w:ascii="BIZ UDPゴシック" w:eastAsia="BIZ UDPゴシック" w:hAnsi="BIZ UDPゴシック"/>
          <w:sz w:val="24"/>
          <w:szCs w:val="24"/>
        </w:rPr>
      </w:pPr>
      <w:r w:rsidRPr="007F6AD6">
        <w:rPr>
          <w:rFonts w:ascii="BIZ UDPゴシック" w:eastAsia="BIZ UDPゴシック" w:hAnsi="BIZ UDPゴシック" w:hint="eastAsia"/>
          <w:sz w:val="24"/>
          <w:szCs w:val="24"/>
        </w:rPr>
        <w:t>当院では、『オンライン資格確認システム』を導入しているため、令和6年6月</w:t>
      </w:r>
      <w:r>
        <w:rPr>
          <w:rFonts w:ascii="BIZ UDPゴシック" w:eastAsia="BIZ UDPゴシック" w:hAnsi="BIZ UDPゴシック" w:hint="eastAsia"/>
          <w:sz w:val="24"/>
          <w:szCs w:val="24"/>
        </w:rPr>
        <w:t>1日</w:t>
      </w:r>
      <w:r w:rsidRPr="007F6AD6">
        <w:rPr>
          <w:rFonts w:ascii="BIZ UDPゴシック" w:eastAsia="BIZ UDPゴシック" w:hAnsi="BIZ UDPゴシック" w:hint="eastAsia"/>
          <w:sz w:val="24"/>
          <w:szCs w:val="24"/>
        </w:rPr>
        <w:t>より医療情報取得を算定することとなりました。</w:t>
      </w:r>
    </w:p>
    <w:p w14:paraId="43757BC0" w14:textId="77777777" w:rsidR="007F6AD6" w:rsidRPr="007F6AD6" w:rsidRDefault="007F6AD6" w:rsidP="007F6AD6">
      <w:pPr>
        <w:rPr>
          <w:rFonts w:ascii="BIZ UDPゴシック" w:eastAsia="BIZ UDPゴシック" w:hAnsi="BIZ UDPゴシック"/>
          <w:sz w:val="24"/>
          <w:szCs w:val="24"/>
        </w:rPr>
      </w:pPr>
      <w:r w:rsidRPr="007F6AD6">
        <w:rPr>
          <w:rFonts w:ascii="BIZ UDPゴシック" w:eastAsia="BIZ UDPゴシック" w:hAnsi="BIZ UDPゴシック" w:hint="eastAsia"/>
          <w:sz w:val="24"/>
          <w:szCs w:val="24"/>
        </w:rPr>
        <w:t>当院は、マイナ保険証の利用や問診票等を通じて患者様の診療情報（保険情報及び、ご本人様の同意があれば服用薬剤、特定健診に関する情報）を取得・活用することにより、質の高い医療の提供に努めております。</w:t>
      </w:r>
    </w:p>
    <w:p w14:paraId="3F51B1AC" w14:textId="29FAC1EB" w:rsidR="007F6AD6" w:rsidRPr="007F6AD6" w:rsidRDefault="007F6AD6" w:rsidP="001124DC">
      <w:pPr>
        <w:pStyle w:val="Web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BIZ UDPゴシック" w:eastAsia="BIZ UDPゴシック" w:hAnsi="BIZ UDPゴシック"/>
        </w:rPr>
      </w:pPr>
      <w:r w:rsidRPr="007F6AD6">
        <w:rPr>
          <w:rFonts w:ascii="BIZ UDPゴシック" w:eastAsia="BIZ UDPゴシック" w:hAnsi="BIZ UDPゴシック" w:hint="eastAsia"/>
        </w:rPr>
        <w:t>正確な情報の取得・活用のため、マイナ保険証の利用と情報提供にご協力をお願い致します。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610"/>
        <w:gridCol w:w="634"/>
        <w:gridCol w:w="3457"/>
        <w:gridCol w:w="2362"/>
      </w:tblGrid>
      <w:tr w:rsidR="0005588A" w:rsidRPr="0005588A" w14:paraId="6061E121" w14:textId="77777777" w:rsidTr="009A5F7F">
        <w:tc>
          <w:tcPr>
            <w:tcW w:w="2544" w:type="dxa"/>
            <w:gridSpan w:val="2"/>
            <w:shd w:val="clear" w:color="auto" w:fill="auto"/>
          </w:tcPr>
          <w:p w14:paraId="46504849" w14:textId="77777777" w:rsidR="0005588A" w:rsidRPr="0005588A" w:rsidRDefault="0005588A" w:rsidP="0005588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加算名</w:t>
            </w:r>
          </w:p>
        </w:tc>
        <w:tc>
          <w:tcPr>
            <w:tcW w:w="709" w:type="dxa"/>
            <w:shd w:val="clear" w:color="auto" w:fill="auto"/>
          </w:tcPr>
          <w:p w14:paraId="10F1F5F5" w14:textId="77777777" w:rsidR="0005588A" w:rsidRPr="0005588A" w:rsidRDefault="0005588A" w:rsidP="0005588A">
            <w:pPr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  <w:shd w:val="clear" w:color="auto" w:fill="auto"/>
          </w:tcPr>
          <w:p w14:paraId="2D757EE3" w14:textId="77777777" w:rsidR="0005588A" w:rsidRPr="0005588A" w:rsidRDefault="0005588A" w:rsidP="0005588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マイナ保険証</w:t>
            </w:r>
          </w:p>
        </w:tc>
        <w:tc>
          <w:tcPr>
            <w:tcW w:w="3119" w:type="dxa"/>
            <w:shd w:val="clear" w:color="auto" w:fill="auto"/>
          </w:tcPr>
          <w:p w14:paraId="0F919DDD" w14:textId="77777777" w:rsidR="0005588A" w:rsidRPr="0005588A" w:rsidRDefault="0005588A" w:rsidP="0005588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点数</w:t>
            </w:r>
          </w:p>
        </w:tc>
      </w:tr>
      <w:tr w:rsidR="0005588A" w:rsidRPr="0005588A" w14:paraId="7D2DB6DD" w14:textId="77777777" w:rsidTr="009A5F7F">
        <w:tc>
          <w:tcPr>
            <w:tcW w:w="1845" w:type="dxa"/>
            <w:vMerge w:val="restart"/>
            <w:shd w:val="clear" w:color="auto" w:fill="auto"/>
          </w:tcPr>
          <w:p w14:paraId="26069185" w14:textId="77777777" w:rsidR="0005588A" w:rsidRDefault="0005588A" w:rsidP="0005588A">
            <w:pPr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</w:p>
          <w:p w14:paraId="79F16BCF" w14:textId="77777777" w:rsidR="0071154A" w:rsidRDefault="0071154A" w:rsidP="0005588A">
            <w:pPr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</w:p>
          <w:p w14:paraId="4E81BB77" w14:textId="77777777" w:rsidR="009A5F7F" w:rsidRPr="0005588A" w:rsidRDefault="009A5F7F" w:rsidP="0005588A">
            <w:pPr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</w:p>
          <w:p w14:paraId="65096FAF" w14:textId="46B46C2B" w:rsidR="0005588A" w:rsidRPr="0005588A" w:rsidRDefault="0005588A" w:rsidP="0005588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医療情報取得加算</w:t>
            </w:r>
          </w:p>
        </w:tc>
        <w:tc>
          <w:tcPr>
            <w:tcW w:w="699" w:type="dxa"/>
            <w:shd w:val="clear" w:color="auto" w:fill="auto"/>
          </w:tcPr>
          <w:p w14:paraId="360E7AA5" w14:textId="77777777" w:rsidR="0005588A" w:rsidRPr="0005588A" w:rsidRDefault="0005588A" w:rsidP="0005588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688451F" w14:textId="77777777" w:rsidR="009A5F7F" w:rsidRDefault="009A5F7F" w:rsidP="0005588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</w:p>
          <w:p w14:paraId="6483DF42" w14:textId="24D085D6" w:rsidR="0005588A" w:rsidRPr="0005588A" w:rsidRDefault="0005588A" w:rsidP="009A5F7F">
            <w:pPr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初診</w:t>
            </w:r>
          </w:p>
        </w:tc>
        <w:tc>
          <w:tcPr>
            <w:tcW w:w="4677" w:type="dxa"/>
            <w:shd w:val="clear" w:color="auto" w:fill="auto"/>
          </w:tcPr>
          <w:p w14:paraId="3218E695" w14:textId="77777777" w:rsidR="0005588A" w:rsidRPr="0005588A" w:rsidRDefault="0005588A" w:rsidP="0071154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利用しない場合</w:t>
            </w:r>
          </w:p>
        </w:tc>
        <w:tc>
          <w:tcPr>
            <w:tcW w:w="3119" w:type="dxa"/>
            <w:shd w:val="clear" w:color="auto" w:fill="auto"/>
          </w:tcPr>
          <w:p w14:paraId="0052A26C" w14:textId="77777777" w:rsidR="0005588A" w:rsidRPr="0005588A" w:rsidRDefault="0005588A" w:rsidP="00F32554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3点　（月に1回算定）</w:t>
            </w:r>
          </w:p>
        </w:tc>
      </w:tr>
      <w:tr w:rsidR="0005588A" w:rsidRPr="0005588A" w14:paraId="197B50D2" w14:textId="77777777" w:rsidTr="009A5F7F">
        <w:tc>
          <w:tcPr>
            <w:tcW w:w="1845" w:type="dxa"/>
            <w:vMerge/>
            <w:shd w:val="clear" w:color="auto" w:fill="auto"/>
          </w:tcPr>
          <w:p w14:paraId="5DCD2DE0" w14:textId="77777777" w:rsidR="0005588A" w:rsidRPr="0005588A" w:rsidRDefault="0005588A" w:rsidP="0005588A">
            <w:pPr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99" w:type="dxa"/>
            <w:shd w:val="clear" w:color="auto" w:fill="auto"/>
          </w:tcPr>
          <w:p w14:paraId="2365E0B0" w14:textId="77777777" w:rsidR="0005588A" w:rsidRPr="0005588A" w:rsidRDefault="0005588A" w:rsidP="0005588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14:paraId="16699283" w14:textId="77777777" w:rsidR="0005588A" w:rsidRPr="0005588A" w:rsidRDefault="0005588A" w:rsidP="0005588A">
            <w:pPr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  <w:shd w:val="clear" w:color="auto" w:fill="auto"/>
          </w:tcPr>
          <w:p w14:paraId="6DCA10C0" w14:textId="77777777" w:rsidR="0005588A" w:rsidRDefault="0005588A" w:rsidP="0071154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利用した場合</w:t>
            </w:r>
          </w:p>
          <w:p w14:paraId="7BF180BF" w14:textId="33E55037" w:rsidR="009A5F7F" w:rsidRDefault="009A5F7F" w:rsidP="009A5F7F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（情報の取得に同意される方）</w:t>
            </w:r>
          </w:p>
          <w:p w14:paraId="6B266582" w14:textId="7AE507E9" w:rsidR="009A5F7F" w:rsidRPr="0005588A" w:rsidRDefault="009A5F7F" w:rsidP="009A5F7F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（他の医療機関から紹介状をお持ちの方）</w:t>
            </w:r>
          </w:p>
        </w:tc>
        <w:tc>
          <w:tcPr>
            <w:tcW w:w="3119" w:type="dxa"/>
            <w:shd w:val="clear" w:color="auto" w:fill="auto"/>
          </w:tcPr>
          <w:p w14:paraId="3B1115BA" w14:textId="77777777" w:rsidR="0005588A" w:rsidRPr="0005588A" w:rsidRDefault="0005588A" w:rsidP="00F32554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1点　（月に1回算定）</w:t>
            </w:r>
          </w:p>
        </w:tc>
      </w:tr>
      <w:tr w:rsidR="0005588A" w:rsidRPr="0005588A" w14:paraId="7C83F899" w14:textId="77777777" w:rsidTr="009A5F7F">
        <w:tc>
          <w:tcPr>
            <w:tcW w:w="1845" w:type="dxa"/>
            <w:vMerge/>
            <w:shd w:val="clear" w:color="auto" w:fill="auto"/>
          </w:tcPr>
          <w:p w14:paraId="2AD8505F" w14:textId="77777777" w:rsidR="0005588A" w:rsidRPr="0005588A" w:rsidRDefault="0005588A" w:rsidP="0005588A">
            <w:pPr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99" w:type="dxa"/>
            <w:shd w:val="clear" w:color="auto" w:fill="auto"/>
          </w:tcPr>
          <w:p w14:paraId="47901C4F" w14:textId="77777777" w:rsidR="0005588A" w:rsidRPr="0005588A" w:rsidRDefault="0005588A" w:rsidP="0005588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86B7054" w14:textId="77777777" w:rsidR="009A5F7F" w:rsidRDefault="009A5F7F" w:rsidP="0005588A">
            <w:pPr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</w:p>
          <w:p w14:paraId="7E9AEDB1" w14:textId="0CC12860" w:rsidR="0005588A" w:rsidRPr="0005588A" w:rsidRDefault="0005588A" w:rsidP="0005588A">
            <w:pPr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再診</w:t>
            </w:r>
          </w:p>
        </w:tc>
        <w:tc>
          <w:tcPr>
            <w:tcW w:w="4677" w:type="dxa"/>
            <w:shd w:val="clear" w:color="auto" w:fill="auto"/>
          </w:tcPr>
          <w:p w14:paraId="189DAE31" w14:textId="77777777" w:rsidR="0005588A" w:rsidRPr="0005588A" w:rsidRDefault="0005588A" w:rsidP="0071154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利用しない場合</w:t>
            </w:r>
          </w:p>
        </w:tc>
        <w:tc>
          <w:tcPr>
            <w:tcW w:w="3119" w:type="dxa"/>
            <w:shd w:val="clear" w:color="auto" w:fill="auto"/>
          </w:tcPr>
          <w:p w14:paraId="74305042" w14:textId="77777777" w:rsidR="0005588A" w:rsidRPr="0005588A" w:rsidRDefault="0005588A" w:rsidP="00F32554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2点　（3カ月に1回算定）</w:t>
            </w:r>
          </w:p>
        </w:tc>
      </w:tr>
      <w:tr w:rsidR="0005588A" w:rsidRPr="0005588A" w14:paraId="0AF5AF89" w14:textId="77777777" w:rsidTr="009A5F7F">
        <w:tc>
          <w:tcPr>
            <w:tcW w:w="1845" w:type="dxa"/>
            <w:vMerge/>
            <w:shd w:val="clear" w:color="auto" w:fill="auto"/>
          </w:tcPr>
          <w:p w14:paraId="6DE4F2E6" w14:textId="77777777" w:rsidR="0005588A" w:rsidRPr="0005588A" w:rsidRDefault="0005588A" w:rsidP="0005588A">
            <w:pPr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99" w:type="dxa"/>
            <w:shd w:val="clear" w:color="auto" w:fill="auto"/>
          </w:tcPr>
          <w:p w14:paraId="0347625C" w14:textId="77777777" w:rsidR="0005588A" w:rsidRPr="0005588A" w:rsidRDefault="0005588A" w:rsidP="0005588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14:paraId="64952030" w14:textId="77777777" w:rsidR="0005588A" w:rsidRPr="0005588A" w:rsidRDefault="0005588A" w:rsidP="0005588A">
            <w:pPr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  <w:shd w:val="clear" w:color="auto" w:fill="auto"/>
          </w:tcPr>
          <w:p w14:paraId="48DB794E" w14:textId="77777777" w:rsidR="0005588A" w:rsidRDefault="0005588A" w:rsidP="0071154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利用した場合</w:t>
            </w:r>
          </w:p>
          <w:p w14:paraId="561B281E" w14:textId="77777777" w:rsidR="0071154A" w:rsidRDefault="0071154A" w:rsidP="0071154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（情報の取得に同意される方）</w:t>
            </w:r>
          </w:p>
          <w:p w14:paraId="4800B731" w14:textId="60A434F6" w:rsidR="0071154A" w:rsidRPr="0071154A" w:rsidRDefault="0071154A" w:rsidP="0071154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（他の医療機関から紹介状をお持ちの方）</w:t>
            </w:r>
          </w:p>
        </w:tc>
        <w:tc>
          <w:tcPr>
            <w:tcW w:w="3119" w:type="dxa"/>
            <w:shd w:val="clear" w:color="auto" w:fill="auto"/>
          </w:tcPr>
          <w:p w14:paraId="5E80B6E7" w14:textId="77777777" w:rsidR="0005588A" w:rsidRPr="0005588A" w:rsidRDefault="0005588A" w:rsidP="00F32554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05588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1点　（3カ月に1回算定）</w:t>
            </w:r>
          </w:p>
        </w:tc>
      </w:tr>
    </w:tbl>
    <w:p w14:paraId="4B1DA951" w14:textId="47FF48FD" w:rsidR="00DC20EC" w:rsidRPr="0005588A" w:rsidRDefault="00DC20EC" w:rsidP="0005588A">
      <w:pPr>
        <w:widowControl/>
        <w:shd w:val="clear" w:color="auto" w:fill="FFFFFF"/>
        <w:jc w:val="left"/>
        <w:textAlignment w:val="baseline"/>
        <w:rPr>
          <w:rFonts w:ascii="メイリオ" w:eastAsia="メイリオ" w:hAnsi="メイリオ" w:cs="ＭＳ Ｐゴシック"/>
          <w:color w:val="333333"/>
          <w:kern w:val="0"/>
          <w:szCs w:val="21"/>
          <w14:ligatures w14:val="none"/>
        </w:rPr>
      </w:pPr>
    </w:p>
    <w:p w14:paraId="222EC0B4" w14:textId="666EF0EE" w:rsidR="00DC20EC" w:rsidRDefault="00DC20EC" w:rsidP="00DC20EC">
      <w:pPr>
        <w:pStyle w:val="Web"/>
        <w:shd w:val="clear" w:color="auto" w:fill="FFFFFF"/>
        <w:wordWrap w:val="0"/>
        <w:spacing w:before="0" w:beforeAutospacing="0" w:after="300" w:afterAutospacing="0" w:line="432" w:lineRule="atLeast"/>
        <w:jc w:val="righ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医療法人社団　相和会　　　　　　　</w:t>
      </w:r>
    </w:p>
    <w:p w14:paraId="1B8A2406" w14:textId="0C0FB214" w:rsidR="00DC20EC" w:rsidRPr="00C3601C" w:rsidRDefault="00DC20EC" w:rsidP="00DC20EC">
      <w:pPr>
        <w:pStyle w:val="Web"/>
        <w:shd w:val="clear" w:color="auto" w:fill="FFFFFF"/>
        <w:spacing w:before="0" w:beforeAutospacing="0" w:after="300" w:afterAutospacing="0" w:line="432" w:lineRule="atLeast"/>
        <w:jc w:val="righ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みなとみらいメディカルスクエア</w:t>
      </w:r>
    </w:p>
    <w:sectPr w:rsidR="00DC20EC" w:rsidRPr="00C36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F15A" w14:textId="77777777" w:rsidR="00523280" w:rsidRDefault="00523280" w:rsidP="00DC20EC">
      <w:r>
        <w:separator/>
      </w:r>
    </w:p>
  </w:endnote>
  <w:endnote w:type="continuationSeparator" w:id="0">
    <w:p w14:paraId="26489B9F" w14:textId="77777777" w:rsidR="00523280" w:rsidRDefault="00523280" w:rsidP="00DC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736D6" w14:textId="77777777" w:rsidR="00523280" w:rsidRDefault="00523280" w:rsidP="00DC20EC">
      <w:r>
        <w:separator/>
      </w:r>
    </w:p>
  </w:footnote>
  <w:footnote w:type="continuationSeparator" w:id="0">
    <w:p w14:paraId="20EB939D" w14:textId="77777777" w:rsidR="00523280" w:rsidRDefault="00523280" w:rsidP="00DC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DC"/>
    <w:rsid w:val="0005588A"/>
    <w:rsid w:val="0010129B"/>
    <w:rsid w:val="001124DC"/>
    <w:rsid w:val="001D616D"/>
    <w:rsid w:val="003001CD"/>
    <w:rsid w:val="003B380F"/>
    <w:rsid w:val="00490F73"/>
    <w:rsid w:val="004F1547"/>
    <w:rsid w:val="004F77B4"/>
    <w:rsid w:val="00523280"/>
    <w:rsid w:val="0071154A"/>
    <w:rsid w:val="007C6228"/>
    <w:rsid w:val="007E3280"/>
    <w:rsid w:val="007F6AD6"/>
    <w:rsid w:val="008B01D7"/>
    <w:rsid w:val="009552BF"/>
    <w:rsid w:val="009A5F7F"/>
    <w:rsid w:val="00A14D87"/>
    <w:rsid w:val="00A53CF9"/>
    <w:rsid w:val="00AA0402"/>
    <w:rsid w:val="00B13659"/>
    <w:rsid w:val="00BC3D39"/>
    <w:rsid w:val="00C3601C"/>
    <w:rsid w:val="00D11D14"/>
    <w:rsid w:val="00DC20EC"/>
    <w:rsid w:val="00EA566B"/>
    <w:rsid w:val="00F3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FDE4A"/>
  <w15:chartTrackingRefBased/>
  <w15:docId w15:val="{A80A2E8E-7489-43B1-B10F-828654E6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124D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24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30">
    <w:name w:val="見出し 3 (文字)"/>
    <w:basedOn w:val="a0"/>
    <w:link w:val="3"/>
    <w:uiPriority w:val="9"/>
    <w:rsid w:val="001124DC"/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paragraph" w:styleId="a3">
    <w:name w:val="header"/>
    <w:basedOn w:val="a"/>
    <w:link w:val="a4"/>
    <w:uiPriority w:val="99"/>
    <w:unhideWhenUsed/>
    <w:rsid w:val="00DC2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0EC"/>
  </w:style>
  <w:style w:type="paragraph" w:styleId="a5">
    <w:name w:val="footer"/>
    <w:basedOn w:val="a"/>
    <w:link w:val="a6"/>
    <w:uiPriority w:val="99"/>
    <w:unhideWhenUsed/>
    <w:rsid w:val="00DC2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0EC"/>
  </w:style>
  <w:style w:type="table" w:styleId="a7">
    <w:name w:val="Table Grid"/>
    <w:basedOn w:val="a1"/>
    <w:rsid w:val="007F6A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7F6AD6"/>
    <w:rPr>
      <w:rFonts w:ascii="Arial" w:eastAsia="ＭＳ ゴシック" w:hAnsi="Arial" w:cs="Times New Roman"/>
      <w:sz w:val="18"/>
      <w:szCs w:val="18"/>
      <w14:ligatures w14:val="none"/>
    </w:rPr>
  </w:style>
  <w:style w:type="character" w:customStyle="1" w:styleId="a9">
    <w:name w:val="吹き出し (文字)"/>
    <w:basedOn w:val="a0"/>
    <w:link w:val="a8"/>
    <w:semiHidden/>
    <w:rsid w:val="007F6AD6"/>
    <w:rPr>
      <w:rFonts w:ascii="Arial" w:eastAsia="ＭＳ ゴシック" w:hAnsi="Arial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jimu4</dc:creator>
  <cp:keywords/>
  <dc:description/>
  <cp:lastModifiedBy>jimu4</cp:lastModifiedBy>
  <cp:revision>8</cp:revision>
  <dcterms:created xsi:type="dcterms:W3CDTF">2024-06-01T05:45:00Z</dcterms:created>
  <dcterms:modified xsi:type="dcterms:W3CDTF">2024-06-01T06:04:00Z</dcterms:modified>
</cp:coreProperties>
</file>